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efc23ed4c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Tjeldstø,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HARKESTAD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HARKESTAD AS</w:t>
      </w:r>
    </w:p>
    <w:sectPr>
      <w:headerReference xmlns:r="http://schemas.openxmlformats.org/officeDocument/2006/relationships" w:type="default" r:id="Rd1c1ba7c0c904269"/>
      <w:footerReference xmlns:r="http://schemas.openxmlformats.org/officeDocument/2006/relationships" w:type="default" r:id="R51920f513371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HARKESTAD AS   ·   Org.nr 892 310 912   ·   v/ Nina Harkestad, Harkestad   ·   5336 TJELDSTØ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HARKESTAD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1ba7c0c904269" /><Relationship Type="http://schemas.openxmlformats.org/officeDocument/2006/relationships/footer" Target="/word/footer1.xml" Id="R51920f5133714dd3" /></Relationships>
</file>