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270f8f989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HADARHUS AS</w:t>
      </w:r>
    </w:p>
    <w:sectPr>
      <w:headerReference xmlns:r="http://schemas.openxmlformats.org/officeDocument/2006/relationships" w:type="default" r:id="R8dc67cfbd08245dd"/>
      <w:footerReference xmlns:r="http://schemas.openxmlformats.org/officeDocument/2006/relationships" w:type="default" r:id="R01adf794d9e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HADARHUS AS   ·   Org.nr 892 624 992   ·   Strandgata 53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67cfbd08245dd" /><Relationship Type="http://schemas.openxmlformats.org/officeDocument/2006/relationships/footer" Target="/word/footer1.xml" Id="R01adf794d9ef487e" /></Relationships>
</file>