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13ee60433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ENTREPRENØR AS</w:t>
      </w:r>
    </w:p>
    <w:sectPr>
      <w:headerReference xmlns:r="http://schemas.openxmlformats.org/officeDocument/2006/relationships" w:type="default" r:id="R52aabb9d36734df4"/>
      <w:footerReference xmlns:r="http://schemas.openxmlformats.org/officeDocument/2006/relationships" w:type="default" r:id="R56e1d39260e3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ENTREPRENØR AS   ·   Org.nr 893 846 352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abb9d36734df4" /><Relationship Type="http://schemas.openxmlformats.org/officeDocument/2006/relationships/footer" Target="/word/footer1.xml" Id="R56e1d39260e34d5a" /></Relationships>
</file>