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6af0ffb83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THORVALD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 HANSEN AS</w:t>
      </w:r>
    </w:p>
    <w:sectPr>
      <w:headerReference xmlns:r="http://schemas.openxmlformats.org/officeDocument/2006/relationships" w:type="default" r:id="R17388a8c88d34b37"/>
      <w:footerReference xmlns:r="http://schemas.openxmlformats.org/officeDocument/2006/relationships" w:type="default" r:id="Rf8eebe8c976f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 HANSEN AS   ·   Org.nr 895 877 972   ·   Gml. Birketveitveien 42   ·   4870 FEVIK   ·   thorvaha@frisurf.no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88a8c88d34b37" /><Relationship Type="http://schemas.openxmlformats.org/officeDocument/2006/relationships/footer" Target="/word/footer1.xml" Id="Rf8eebe8c976f496e" /></Relationships>
</file>