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3e4142bf7348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Hafslundsøy,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MESTERMUR SARPSBORG AS</w:t>
      </w:r>
    </w:p>
    <w:sectPr>
      <w:headerReference xmlns:r="http://schemas.openxmlformats.org/officeDocument/2006/relationships" w:type="default" r:id="R61edf97b0f464e6b"/>
      <w:footerReference xmlns:r="http://schemas.openxmlformats.org/officeDocument/2006/relationships" w:type="default" r:id="Rff2b5e5f8a2f49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MESTERMUR SARPSBORG AS   ·   Org.nr 896 515 802   ·   Hasle trafo 35   ·   1734 HAFSLUNDSØY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MESTERMUR SARPSBORG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edf97b0f464e6b" /><Relationship Type="http://schemas.openxmlformats.org/officeDocument/2006/relationships/footer" Target="/word/footer1.xml" Id="Rff2b5e5f8a2f491e" /></Relationships>
</file>