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d1d0c4ef1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MESTERMUR SARPSBORG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MESTERMUR SARPSBORG AS</w:t>
      </w:r>
    </w:p>
    <w:sectPr>
      <w:headerReference xmlns:r="http://schemas.openxmlformats.org/officeDocument/2006/relationships" w:type="default" r:id="Rfbfbb7de26d14acc"/>
      <w:footerReference xmlns:r="http://schemas.openxmlformats.org/officeDocument/2006/relationships" w:type="default" r:id="R998f1ed51774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MESTERMUR SARPSBORG AS   ·   Org.nr 896 515 802   ·   Hasle trafo 35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MESTERMUR SARPSBORG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bb7de26d14acc" /><Relationship Type="http://schemas.openxmlformats.org/officeDocument/2006/relationships/footer" Target="/word/footer1.xml" Id="R998f1ed517744d12" /></Relationships>
</file>