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547c3c6eb448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CERRO RICO AS</w:t>
      </w:r>
    </w:p>
    <w:sectPr>
      <w:headerReference xmlns:r="http://schemas.openxmlformats.org/officeDocument/2006/relationships" w:type="default" r:id="R0896538df8444df8"/>
      <w:footerReference xmlns:r="http://schemas.openxmlformats.org/officeDocument/2006/relationships" w:type="default" r:id="Re4644075bf3f41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CERRO RICO AS   ·   Org.nr 897 019 922   ·   Blåklokkeveien 13   ·   4316 SANDNES   ·   isorheim@gmail.com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CERRO RICO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96538df8444df8" /><Relationship Type="http://schemas.openxmlformats.org/officeDocument/2006/relationships/footer" Target="/word/footer1.xml" Id="Re4644075bf3f41f9" /></Relationships>
</file>