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0ddf2c409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OGGEVANN AS</w:t>
      </w:r>
    </w:p>
    <w:sectPr>
      <w:headerReference xmlns:r="http://schemas.openxmlformats.org/officeDocument/2006/relationships" w:type="default" r:id="R7af8cfea379b4a75"/>
      <w:footerReference xmlns:r="http://schemas.openxmlformats.org/officeDocument/2006/relationships" w:type="default" r:id="R32140896c7e2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OGGEVANN AS   ·   Org.nr 897 628 902   ·   Skreros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OGGEVANN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8cfea379b4a75" /><Relationship Type="http://schemas.openxmlformats.org/officeDocument/2006/relationships/footer" Target="/word/footer1.xml" Id="R32140896c7e24777" /></Relationships>
</file>