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d8a3bc325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OGGEVANN AS, org.nr 897 628 902,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Vatnestrøm,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OGGEVANN AS</w:t>
      </w:r>
    </w:p>
    <w:sectPr>
      <w:headerReference xmlns:r="http://schemas.openxmlformats.org/officeDocument/2006/relationships" w:type="default" r:id="Re7ca2534fd394bc3"/>
      <w:footerReference xmlns:r="http://schemas.openxmlformats.org/officeDocument/2006/relationships" w:type="default" r:id="Re702a1cb7d5d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OGGEVANN AS   ·   Org.nr 897 628 902   ·   Skreros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OGGEVANN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a2534fd394bc3" /><Relationship Type="http://schemas.openxmlformats.org/officeDocument/2006/relationships/footer" Target="/word/footer1.xml" Id="Re702a1cb7d5d4d32" /></Relationships>
</file>