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ea6b8dfbd46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OGGEVANN AS</w:t>
      </w:r>
    </w:p>
    <w:sectPr>
      <w:headerReference xmlns:r="http://schemas.openxmlformats.org/officeDocument/2006/relationships" w:type="default" r:id="Rc8ebe44a1ad34d8d"/>
      <w:footerReference xmlns:r="http://schemas.openxmlformats.org/officeDocument/2006/relationships" w:type="default" r:id="R099c6af1c857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OGGEVANN AS   ·   Org.nr 897 628 902   ·   Skreros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OGGEVANN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be44a1ad34d8d" /><Relationship Type="http://schemas.openxmlformats.org/officeDocument/2006/relationships/footer" Target="/word/footer1.xml" Id="R099c6af1c85748f9" /></Relationships>
</file>