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8a874395d4a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VICUNA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VICUNA HOLDING AS</w:t>
      </w:r>
    </w:p>
    <w:sectPr>
      <w:headerReference xmlns:r="http://schemas.openxmlformats.org/officeDocument/2006/relationships" w:type="default" r:id="Ra5df97513b984807"/>
      <w:footerReference xmlns:r="http://schemas.openxmlformats.org/officeDocument/2006/relationships" w:type="default" r:id="Rec2c0958ae7a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VICUNA HOLDING AS   ·   Org.nr 897 718 502   ·  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VICUNA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f97513b984807" /><Relationship Type="http://schemas.openxmlformats.org/officeDocument/2006/relationships/footer" Target="/word/footer1.xml" Id="Rec2c0958ae7a4cc4" /></Relationships>
</file>