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24a5e9ca3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Gjemnes,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BIOFRAKT AS</w:t>
      </w:r>
    </w:p>
    <w:sectPr>
      <w:headerReference xmlns:r="http://schemas.openxmlformats.org/officeDocument/2006/relationships" w:type="default" r:id="R18aa51fe9aad4aa0"/>
      <w:footerReference xmlns:r="http://schemas.openxmlformats.org/officeDocument/2006/relationships" w:type="default" r:id="Rf75121b8c2c7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a51fe9aad4aa0" /><Relationship Type="http://schemas.openxmlformats.org/officeDocument/2006/relationships/footer" Target="/word/footer1.xml" Id="Rf75121b8c2c74e20" /></Relationships>
</file>