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75af7fb3f45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Bagn,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DOKKEN AS</w:t>
      </w:r>
    </w:p>
    <w:sectPr>
      <w:headerReference xmlns:r="http://schemas.openxmlformats.org/officeDocument/2006/relationships" w:type="default" r:id="Rc1d6585285104033"/>
      <w:footerReference xmlns:r="http://schemas.openxmlformats.org/officeDocument/2006/relationships" w:type="default" r:id="R1d6cc0ee0b1c45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DOKKEN AS   ·   Org.nr 898 484 262   ·   Storebruvegen 2   ·   2930 BAGN   ·   post@brodr-dokken.no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DOKKEN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6585285104033" /><Relationship Type="http://schemas.openxmlformats.org/officeDocument/2006/relationships/footer" Target="/word/footer1.xml" Id="R1d6cc0ee0b1c45a7" /></Relationships>
</file>