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1080e3b03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CLAUSSEN &amp; HEYERDAHL AS</w:t>
      </w:r>
    </w:p>
    <w:sectPr>
      <w:headerReference xmlns:r="http://schemas.openxmlformats.org/officeDocument/2006/relationships" w:type="default" r:id="Ra7d658baed564925"/>
      <w:footerReference xmlns:r="http://schemas.openxmlformats.org/officeDocument/2006/relationships" w:type="default" r:id="R5a9936a6feb5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658baed564925" /><Relationship Type="http://schemas.openxmlformats.org/officeDocument/2006/relationships/footer" Target="/word/footer1.xml" Id="R5a9936a6feb54e31" /></Relationships>
</file>