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c8af914f7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CONTRACTOR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CONTRACTOR BYGG AS</w:t>
      </w:r>
    </w:p>
    <w:sectPr>
      <w:headerReference xmlns:r="http://schemas.openxmlformats.org/officeDocument/2006/relationships" w:type="default" r:id="R6db2fa2144744778"/>
      <w:footerReference xmlns:r="http://schemas.openxmlformats.org/officeDocument/2006/relationships" w:type="default" r:id="R3a1ce90fb6dc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CONTRACTOR BYGG AS   ·   Org.nr 911 644 835   ·   Foged Falchs vei 53A   ·   8803 SANDNESSJØEN   ·   Tlf. 08089   ·   post@contractorbygg.com   ·   www.08089.no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CONTRACTOR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2fa2144744778" /><Relationship Type="http://schemas.openxmlformats.org/officeDocument/2006/relationships/footer" Target="/word/footer1.xml" Id="R3a1ce90fb6dc4e87" /></Relationships>
</file>