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41d56e2c2e43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CHANGE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CHANGE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35f34931ec4ea4"/>
      <w:footerReference xmlns:r="http://schemas.openxmlformats.org/officeDocument/2006/relationships" w:type="default" r:id="Rd985396d02b441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CHANGE AS   ·   Org.nr 911 863 049   ·   c/o Knut Bårdsen, Nygårdsveien 24   ·   3214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CHANGE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5f34931ec4ea4" /><Relationship Type="http://schemas.openxmlformats.org/officeDocument/2006/relationships/footer" Target="/word/footer1.xml" Id="Rd985396d02b44151" /></Relationships>
</file>