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bcbaeeaec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FALCK FRÅS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FALCK FRÅS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d67b3753445b2"/>
      <w:footerReference xmlns:r="http://schemas.openxmlformats.org/officeDocument/2006/relationships" w:type="default" r:id="R1bfd2efba12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FALCK FRÅS AS   ·   Org.nr 911 870 274   ·   c/o Helge Kaland, Søreidneset 25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FALCK FRÅS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67b3753445b2" /><Relationship Type="http://schemas.openxmlformats.org/officeDocument/2006/relationships/footer" Target="/word/footer1.xml" Id="R1bfd2efba128419d" /></Relationships>
</file>