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ac4d63a88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DORAH AS</w:t>
      </w:r>
    </w:p>
    <w:sectPr>
      <w:headerReference xmlns:r="http://schemas.openxmlformats.org/officeDocument/2006/relationships" w:type="default" r:id="R16b2336f586345f4"/>
      <w:footerReference xmlns:r="http://schemas.openxmlformats.org/officeDocument/2006/relationships" w:type="default" r:id="Rf4b23fa4611b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2336f586345f4" /><Relationship Type="http://schemas.openxmlformats.org/officeDocument/2006/relationships/footer" Target="/word/footer1.xml" Id="Rf4b23fa4611b4729" /></Relationships>
</file>