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9b212add3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FOINCO AS</w:t>
      </w:r>
    </w:p>
    <w:sectPr>
      <w:headerReference xmlns:r="http://schemas.openxmlformats.org/officeDocument/2006/relationships" w:type="default" r:id="R6c1bbcb42fb74d01"/>
      <w:footerReference xmlns:r="http://schemas.openxmlformats.org/officeDocument/2006/relationships" w:type="default" r:id="Rc6d2e49ebbbc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FOINCO AS   ·   Org.nr 912 530 620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bbcb42fb74d01" /><Relationship Type="http://schemas.openxmlformats.org/officeDocument/2006/relationships/footer" Target="/word/footer1.xml" Id="Rc6d2e49ebbbc40f6" /></Relationships>
</file>