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bc083ab7814d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Bagn,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VALDRES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VALDRES AS</w:t>
      </w:r>
    </w:p>
    <w:sectPr>
      <w:headerReference xmlns:r="http://schemas.openxmlformats.org/officeDocument/2006/relationships" w:type="default" r:id="R4508ec8b1f6e4dc8"/>
      <w:footerReference xmlns:r="http://schemas.openxmlformats.org/officeDocument/2006/relationships" w:type="default" r:id="Rc60e5e5cdd6b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VALDRES AS   ·   Org.nr 912 683 052   ·   Valdrestunet   ·   2930 BAGN   ·   Tlf. 61 34 89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VALDRES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8ec8b1f6e4dc8" /><Relationship Type="http://schemas.openxmlformats.org/officeDocument/2006/relationships/footer" Target="/word/footer1.xml" Id="Rc60e5e5cdd6b43bf" /></Relationships>
</file>