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bb4188cfe4b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BUKE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BUKE INVEST AS</w:t>
      </w:r>
    </w:p>
    <w:sectPr>
      <w:headerReference xmlns:r="http://schemas.openxmlformats.org/officeDocument/2006/relationships" w:type="default" r:id="R2ad63ebd21604e73"/>
      <w:footerReference xmlns:r="http://schemas.openxmlformats.org/officeDocument/2006/relationships" w:type="default" r:id="R7a56e2e6a27c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BUKE INVEST AS   ·   Org.nr 913 016 025   ·   Galeivegen 1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63ebd21604e73" /><Relationship Type="http://schemas.openxmlformats.org/officeDocument/2006/relationships/footer" Target="/word/footer1.xml" Id="R7a56e2e6a27c4959" /></Relationships>
</file>