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76ed535de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AMUNDSEN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AMUNDSEN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d832e764140f4"/>
      <w:footerReference xmlns:r="http://schemas.openxmlformats.org/officeDocument/2006/relationships" w:type="default" r:id="R839b7e23c02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AMUNDSEN INVEST AS   ·   Org.nr 913 235 541   ·   v/ Rune Amundsen, Lyngbøkollen 103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AMUNDSEN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d832e764140f4" /><Relationship Type="http://schemas.openxmlformats.org/officeDocument/2006/relationships/footer" Target="/word/footer1.xml" Id="R839b7e23c0284572" /></Relationships>
</file>