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1c6c000b0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CASTLE INTERACTIVE AS.</w:t>
      </w:r>
    </w:p>
    <w:sectPr>
      <w:headerReference xmlns:r="http://schemas.openxmlformats.org/officeDocument/2006/relationships" w:type="default" r:id="Rcee63af1546d4e14"/>
      <w:footerReference xmlns:r="http://schemas.openxmlformats.org/officeDocument/2006/relationships" w:type="default" r:id="R92e2ce8149e2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CASTLE INTERACTIVE AS   ·   Org.nr 913 547 713   ·   Baarsrudveien 22   ·   3478 NÆRSNES   ·   haakonbrunell@gmail.com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CASTLE INTERACTIVE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63af1546d4e14" /><Relationship Type="http://schemas.openxmlformats.org/officeDocument/2006/relationships/footer" Target="/word/footer1.xml" Id="R92e2ce8149e24c52" /></Relationships>
</file>