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b4bf16410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SANDEN+HODNEKVAM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SANDEN+HODNEKVAM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cafc5576f4b10"/>
      <w:footerReference xmlns:r="http://schemas.openxmlformats.org/officeDocument/2006/relationships" w:type="default" r:id="Rea9c61b4cf8e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SANDEN+HODNEKVAM ARKITEKTER AS   ·   Org.nr 913 594 118   ·   Furuveien 13   ·   1452 NESODDTANGEN   ·   post@sandenhodnekvam.no   ·   www.sandenhodnekvam.no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SANDEN+HODNEKVAM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cafc5576f4b10" /><Relationship Type="http://schemas.openxmlformats.org/officeDocument/2006/relationships/footer" Target="/word/footer1.xml" Id="Rea9c61b4cf8e4b03" /></Relationships>
</file>