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38c93dd68a4c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MANA AS</w:t>
      </w:r>
    </w:p>
    <w:sectPr>
      <w:headerReference xmlns:r="http://schemas.openxmlformats.org/officeDocument/2006/relationships" w:type="default" r:id="R3ec6333ed8d342cb"/>
      <w:footerReference xmlns:r="http://schemas.openxmlformats.org/officeDocument/2006/relationships" w:type="default" r:id="R84cb8f47c61b48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MANA AS   ·   Org.nr 913 829 751   ·   c/o Aars AS, Bygdøy allé 4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c6333ed8d342cb" /><Relationship Type="http://schemas.openxmlformats.org/officeDocument/2006/relationships/footer" Target="/word/footer1.xml" Id="R84cb8f47c61b48f1" /></Relationships>
</file>