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104cae8104b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TURNSTONE ALTERNATIVE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TURNSTONE ALTERNATIVE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6774cd46e84aed"/>
      <w:footerReference xmlns:r="http://schemas.openxmlformats.org/officeDocument/2006/relationships" w:type="default" r:id="R2aa8af767d5246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TURNSTONE ALTERNATIVE INVESTMENTS AS   ·   Org.nr 913 937 864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TURNSTONE ALTERNATIVE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774cd46e84aed" /><Relationship Type="http://schemas.openxmlformats.org/officeDocument/2006/relationships/footer" Target="/word/footer1.xml" Id="R2aa8af767d52468b" /></Relationships>
</file>