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3f6fef045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HERKULES CONFEKTIONSFABRIKKER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CONFEKTIONSFABRIKKER AS</w:t>
      </w:r>
    </w:p>
    <w:sectPr>
      <w:headerReference xmlns:r="http://schemas.openxmlformats.org/officeDocument/2006/relationships" w:type="default" r:id="Rf68c9a55c45d4b9e"/>
      <w:footerReference xmlns:r="http://schemas.openxmlformats.org/officeDocument/2006/relationships" w:type="default" r:id="R9758325cee80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CONFEKTIONSFABRIKKER AS   ·   Org.nr 913 991 966   ·   c/o B7 Kontorsenter AS, (A-2), Bogstadveien 7A   ·   0355 OSLO   ·   charlotte@navus.no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CONFEKTIONSFABRIKKER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c9a55c45d4b9e" /><Relationship Type="http://schemas.openxmlformats.org/officeDocument/2006/relationships/footer" Target="/word/footer1.xml" Id="R9758325cee804e68" /></Relationships>
</file>