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482d5323d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FROST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 ARKITEKTER AS</w:t>
      </w:r>
    </w:p>
    <w:sectPr>
      <w:headerReference xmlns:r="http://schemas.openxmlformats.org/officeDocument/2006/relationships" w:type="default" r:id="R5137fcd985b34cbf"/>
      <w:footerReference xmlns:r="http://schemas.openxmlformats.org/officeDocument/2006/relationships" w:type="default" r:id="R6de83119abf3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 ARKITEKTER AS   ·   Org.nr 914 016 762   ·   Rådhusgata 4   ·   0151 OSLO   ·   post@frostark.no   ·   www.frostark.no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7fcd985b34cbf" /><Relationship Type="http://schemas.openxmlformats.org/officeDocument/2006/relationships/footer" Target="/word/footer1.xml" Id="R6de83119abf34b65" /></Relationships>
</file>