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0dd1e93a5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AQUARIUS EIENDOM AS</w:t>
      </w:r>
    </w:p>
    <w:sectPr>
      <w:headerReference xmlns:r="http://schemas.openxmlformats.org/officeDocument/2006/relationships" w:type="default" r:id="R0cf3a035fd474c37"/>
      <w:footerReference xmlns:r="http://schemas.openxmlformats.org/officeDocument/2006/relationships" w:type="default" r:id="Ra2bc7905f1fe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EIENDOM AS   ·   Org.nr 914 090 113   ·   Stokksundveien 1288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3a035fd474c37" /><Relationship Type="http://schemas.openxmlformats.org/officeDocument/2006/relationships/footer" Target="/word/footer1.xml" Id="Ra2bc7905f1fe4fa9" /></Relationships>
</file>