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3a00dd50ad4f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Bakkasund,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KAVA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KAVA INVEST AS</w:t>
      </w:r>
    </w:p>
    <w:sectPr>
      <w:headerReference xmlns:r="http://schemas.openxmlformats.org/officeDocument/2006/relationships" w:type="default" r:id="R8cd6e3e33fdc46b9"/>
      <w:footerReference xmlns:r="http://schemas.openxmlformats.org/officeDocument/2006/relationships" w:type="default" r:id="R814e00d4ee4c4b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KAVA INVEST AS   ·   Org.nr 914 621 100   ·   v/Kari M. Våge   ·   5385 BAKKASUND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KAVA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d6e3e33fdc46b9" /><Relationship Type="http://schemas.openxmlformats.org/officeDocument/2006/relationships/footer" Target="/word/footer1.xml" Id="R814e00d4ee4c4bad" /></Relationships>
</file>