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fefecbe28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BORSHOLM AS</w:t>
      </w:r>
    </w:p>
    <w:sectPr>
      <w:headerReference xmlns:r="http://schemas.openxmlformats.org/officeDocument/2006/relationships" w:type="default" r:id="Re3f10e4da6a94f53"/>
      <w:footerReference xmlns:r="http://schemas.openxmlformats.org/officeDocument/2006/relationships" w:type="default" r:id="Race8bd94cf04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BORSHOLM AS   ·   Org.nr 915 299 709   ·   Apeltunvegen 14   ·   5222 NESTTUN   ·   tmargolsen@gmail.com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BORSHOLM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10e4da6a94f53" /><Relationship Type="http://schemas.openxmlformats.org/officeDocument/2006/relationships/footer" Target="/word/footer1.xml" Id="Race8bd94cf0447ef" /></Relationships>
</file>