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61c85900f43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Reksteren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REKSTEREN ØYLAG.</w:t>
      </w:r>
    </w:p>
    <w:sectPr>
      <w:headerReference xmlns:r="http://schemas.openxmlformats.org/officeDocument/2006/relationships" w:type="default" r:id="Rb15e342bab5a4a1b"/>
      <w:footerReference xmlns:r="http://schemas.openxmlformats.org/officeDocument/2006/relationships" w:type="default" r:id="R990083ad83dd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ØYLAG   ·   Org.nr 915 548 202   ·   c/o Anny Johanne Størkesen Gjøvåg, Kaldafossvegen 58   ·   5683 REKSTEREN   ·   Tlf. 53 43 28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ØYLAG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e342bab5a4a1b" /><Relationship Type="http://schemas.openxmlformats.org/officeDocument/2006/relationships/footer" Target="/word/footer1.xml" Id="R990083ad83dd4ced" /></Relationships>
</file>