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925d710a0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EIENDOM AS</w:t>
      </w:r>
    </w:p>
    <w:sectPr>
      <w:headerReference xmlns:r="http://schemas.openxmlformats.org/officeDocument/2006/relationships" w:type="default" r:id="R88fb0f399b394dec"/>
      <w:footerReference xmlns:r="http://schemas.openxmlformats.org/officeDocument/2006/relationships" w:type="default" r:id="R9b0866066a42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b0f399b394dec" /><Relationship Type="http://schemas.openxmlformats.org/officeDocument/2006/relationships/footer" Target="/word/footer1.xml" Id="R9b0866066a42416e" /></Relationships>
</file>