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80942be9c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 EIENDOM AS</w:t>
      </w:r>
    </w:p>
    <w:sectPr>
      <w:headerReference xmlns:r="http://schemas.openxmlformats.org/officeDocument/2006/relationships" w:type="default" r:id="R30ef2d40d2a64290"/>
      <w:footerReference xmlns:r="http://schemas.openxmlformats.org/officeDocument/2006/relationships" w:type="default" r:id="R057d34ce63a1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 EIENDOM AS   ·   Org.nr 915 749 593   ·   c/o Arne Overvik, Stadsing Dahls gate 17   ·   7015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ef2d40d2a64290" /><Relationship Type="http://schemas.openxmlformats.org/officeDocument/2006/relationships/footer" Target="/word/footer1.xml" Id="R057d34ce63a1491b" /></Relationships>
</file>