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0c83c2f4f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JUPITER INVEST II AS</w:t>
      </w:r>
    </w:p>
    <w:sectPr>
      <w:headerReference xmlns:r="http://schemas.openxmlformats.org/officeDocument/2006/relationships" w:type="default" r:id="R01651962dd494247"/>
      <w:footerReference xmlns:r="http://schemas.openxmlformats.org/officeDocument/2006/relationships" w:type="default" r:id="R0e266e34a9d3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51962dd494247" /><Relationship Type="http://schemas.openxmlformats.org/officeDocument/2006/relationships/footer" Target="/word/footer1.xml" Id="R0e266e34a9d340b4" /></Relationships>
</file>