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942946bcd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&amp; KNOPH AS</w:t>
      </w:r>
    </w:p>
    <w:sectPr>
      <w:headerReference xmlns:r="http://schemas.openxmlformats.org/officeDocument/2006/relationships" w:type="default" r:id="Rdb97d58669d74a1e"/>
      <w:footerReference xmlns:r="http://schemas.openxmlformats.org/officeDocument/2006/relationships" w:type="default" r:id="R8f21a9cac68a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&amp; KNOPH AS   ·   Org.nr 915 987 915   ·   Stokke Ravei 32   ·   3160 STOKKE   ·   henrik@akgraving.no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&amp; KNOPH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7d58669d74a1e" /><Relationship Type="http://schemas.openxmlformats.org/officeDocument/2006/relationships/footer" Target="/word/footer1.xml" Id="R8f21a9cac68a4c27" /></Relationships>
</file>