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80c1110ef943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NICO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Kvinesdal,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 EIENDOM AS</w:t>
      </w:r>
    </w:p>
    <w:sectPr>
      <w:headerReference xmlns:r="http://schemas.openxmlformats.org/officeDocument/2006/relationships" w:type="default" r:id="Rb109e35310324251"/>
      <w:footerReference xmlns:r="http://schemas.openxmlformats.org/officeDocument/2006/relationships" w:type="default" r:id="R0a574c57b01844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 EIENDOM AS   ·   Org.nr 916 155 190   ·   Nesgata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09e35310324251" /><Relationship Type="http://schemas.openxmlformats.org/officeDocument/2006/relationships/footer" Target="/word/footer1.xml" Id="R0a574c57b01844e5" /></Relationships>
</file>