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d602589f146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THORSDAHL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THORSDAHL INVEST AS</w:t>
      </w:r>
    </w:p>
    <w:sectPr>
      <w:headerReference xmlns:r="http://schemas.openxmlformats.org/officeDocument/2006/relationships" w:type="default" r:id="R425adcc288714476"/>
      <w:footerReference xmlns:r="http://schemas.openxmlformats.org/officeDocument/2006/relationships" w:type="default" r:id="Rd77507e44ac84c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THORSDAHL INVEST AS   ·   Org.nr 916 332 386   ·   Skredderplassen 27   ·   4848 ARENDAL   ·   ethorsdahl@gmail.com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adcc288714476" /><Relationship Type="http://schemas.openxmlformats.org/officeDocument/2006/relationships/footer" Target="/word/footer1.xml" Id="Rd77507e44ac84c9f" /></Relationships>
</file>