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571544d1f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KASPAR STRØMME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KASPAR STRØMME AS</w:t>
      </w:r>
    </w:p>
    <w:sectPr>
      <w:headerReference xmlns:r="http://schemas.openxmlformats.org/officeDocument/2006/relationships" w:type="default" r:id="R8128c637f3ed4c82"/>
      <w:footerReference xmlns:r="http://schemas.openxmlformats.org/officeDocument/2006/relationships" w:type="default" r:id="Rbcc569863f0a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KASPAR STRØMME AS   ·   Org.nr 916 369 824   ·   Barstølveien 17   ·   4636 KRISTIANSAND S   ·   Tlf. 38 05 63 00   ·   firmapost@kaspar-stromme.no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KASPAR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8c637f3ed4c82" /><Relationship Type="http://schemas.openxmlformats.org/officeDocument/2006/relationships/footer" Target="/word/footer1.xml" Id="Rbcc569863f0a4374" /></Relationships>
</file>