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eef944660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KASPAR STRØMME AS</w:t>
      </w:r>
    </w:p>
    <w:sectPr>
      <w:headerReference xmlns:r="http://schemas.openxmlformats.org/officeDocument/2006/relationships" w:type="default" r:id="Ra792f3e536bb4b3b"/>
      <w:footerReference xmlns:r="http://schemas.openxmlformats.org/officeDocument/2006/relationships" w:type="default" r:id="Rc0c7a7858291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KASPAR STRØMME AS   ·   Org.nr 916 369 824   ·   Barstølveien 17   ·   4636 KRISTIANSAND S   ·   Tlf. 38 05 63 00   ·   firmapost@kaspar-stromme.no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KASPAR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2f3e536bb4b3b" /><Relationship Type="http://schemas.openxmlformats.org/officeDocument/2006/relationships/footer" Target="/word/footer1.xml" Id="Rc0c7a78582914547" /></Relationships>
</file>