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6900f65f524a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 EIENDOM AS</w:t>
      </w:r>
    </w:p>
    <w:sectPr>
      <w:headerReference xmlns:r="http://schemas.openxmlformats.org/officeDocument/2006/relationships" w:type="default" r:id="R1952160210cd4423"/>
      <w:footerReference xmlns:r="http://schemas.openxmlformats.org/officeDocument/2006/relationships" w:type="default" r:id="Re21d5dcbd9684e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 EIENDOM AS   ·   Org.nr 916 531 850   ·   Industrivegen 43C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2160210cd4423" /><Relationship Type="http://schemas.openxmlformats.org/officeDocument/2006/relationships/footer" Target="/word/footer1.xml" Id="Re21d5dcbd9684ece" /></Relationships>
</file>