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92ea26bd0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PARTNERS REGNSKAP AS</w:t>
      </w:r>
    </w:p>
    <w:sectPr>
      <w:headerReference xmlns:r="http://schemas.openxmlformats.org/officeDocument/2006/relationships" w:type="default" r:id="R104bed54b02540c5"/>
      <w:footerReference xmlns:r="http://schemas.openxmlformats.org/officeDocument/2006/relationships" w:type="default" r:id="R8d82c49753e7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PARTNERS REGNSKAP AS   ·   Org.nr 916 967 799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bed54b02540c5" /><Relationship Type="http://schemas.openxmlformats.org/officeDocument/2006/relationships/footer" Target="/word/footer1.xml" Id="R8d82c49753e741f5" /></Relationships>
</file>