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fd6dac545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ENERGY CONSULT AS</w:t>
      </w:r>
    </w:p>
    <w:sectPr>
      <w:headerReference xmlns:r="http://schemas.openxmlformats.org/officeDocument/2006/relationships" w:type="default" r:id="Rf27ca2e61dfb4acc"/>
      <w:footerReference xmlns:r="http://schemas.openxmlformats.org/officeDocument/2006/relationships" w:type="default" r:id="Ra6790c9afa12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ENERGY CONSULT AS   ·   Org.nr 917 394 741   ·   Lille Skjolddalen 21B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ENERGY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ca2e61dfb4acc" /><Relationship Type="http://schemas.openxmlformats.org/officeDocument/2006/relationships/footer" Target="/word/footer1.xml" Id="Ra6790c9afa1241c7" /></Relationships>
</file>