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cad3e3fe5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SÆTHRE AS</w:t>
      </w:r>
    </w:p>
    <w:sectPr>
      <w:headerReference xmlns:r="http://schemas.openxmlformats.org/officeDocument/2006/relationships" w:type="default" r:id="Reaf4577551f04b2c"/>
      <w:footerReference xmlns:r="http://schemas.openxmlformats.org/officeDocument/2006/relationships" w:type="default" r:id="R811155cd3272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SÆTHRE AS   ·   Org.nr 917 481 261   ·   Svartbekkvegen 52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4577551f04b2c" /><Relationship Type="http://schemas.openxmlformats.org/officeDocument/2006/relationships/footer" Target="/word/footer1.xml" Id="R811155cd32724e96" /></Relationships>
</file>