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007f2203c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Brødr. Øyehaug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Brødr. Øyehaug A/S</w:t>
      </w:r>
    </w:p>
    <w:sectPr>
      <w:headerReference xmlns:r="http://schemas.openxmlformats.org/officeDocument/2006/relationships" w:type="default" r:id="R134c6edb155745cc"/>
      <w:footerReference xmlns:r="http://schemas.openxmlformats.org/officeDocument/2006/relationships" w:type="default" r:id="Rb4291602d724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c6edb155745cc" /><Relationship Type="http://schemas.openxmlformats.org/officeDocument/2006/relationships/footer" Target="/word/footer1.xml" Id="Rb4291602d72441d0" /></Relationships>
</file>