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853ca39d12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CALLAMI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CALLAMI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8a7c37adef4f08"/>
      <w:footerReference xmlns:r="http://schemas.openxmlformats.org/officeDocument/2006/relationships" w:type="default" r:id="R3667f6d0119649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CALLAMI INVEST AS   ·   Org.nr 917 639 027   ·   Sakkastadhaugen 18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CALLAMI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a7c37adef4f08" /><Relationship Type="http://schemas.openxmlformats.org/officeDocument/2006/relationships/footer" Target="/word/footer1.xml" Id="R3667f6d011964943" /></Relationships>
</file>