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37e7af4fc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CALLAMI INVEST AS</w:t>
      </w:r>
    </w:p>
    <w:sectPr>
      <w:headerReference xmlns:r="http://schemas.openxmlformats.org/officeDocument/2006/relationships" w:type="default" r:id="Rbddddc1b2b36430c"/>
      <w:footerReference xmlns:r="http://schemas.openxmlformats.org/officeDocument/2006/relationships" w:type="default" r:id="Rdf9b5f851142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ddc1b2b36430c" /><Relationship Type="http://schemas.openxmlformats.org/officeDocument/2006/relationships/footer" Target="/word/footer1.xml" Id="Rdf9b5f8511424e9b" /></Relationships>
</file>