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3ae04565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SPRINKLER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SPRINKLER AS</w:t>
      </w:r>
    </w:p>
    <w:sectPr>
      <w:headerReference xmlns:r="http://schemas.openxmlformats.org/officeDocument/2006/relationships" w:type="default" r:id="R52fa419a1ca44fda"/>
      <w:footerReference xmlns:r="http://schemas.openxmlformats.org/officeDocument/2006/relationships" w:type="default" r:id="R31bbc65780ca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SPRINKLER AS   ·   Org.nr 917 643 792   ·   Rugveien 81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a419a1ca44fda" /><Relationship Type="http://schemas.openxmlformats.org/officeDocument/2006/relationships/footer" Target="/word/footer1.xml" Id="R31bbc65780ca4f44" /></Relationships>
</file>