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5b65fa53b8b430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DIST CAPITAL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Molde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Molde,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DIST CAPITAL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d89249c25b5443e7"/>
      <w:footerReference xmlns:r="http://schemas.openxmlformats.org/officeDocument/2006/relationships" w:type="default" r:id="Rc3e2585011ac43e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DIST CAPITAL AS   ·   Org.nr 917 760 276   ·   c/o Gustav Jönsson, Langnesvegen 43   ·   6409 MOLDE   ·   gustav@tapenpinch.com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DIST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89249c25b5443e7" /><Relationship Type="http://schemas.openxmlformats.org/officeDocument/2006/relationships/footer" Target="/word/footer1.xml" Id="Rc3e2585011ac43ed" /></Relationships>
</file>