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beda543fc42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DIST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DIST CAPITAL AS</w:t>
      </w:r>
    </w:p>
    <w:sectPr>
      <w:headerReference xmlns:r="http://schemas.openxmlformats.org/officeDocument/2006/relationships" w:type="default" r:id="Rea481187a79643b3"/>
      <w:footerReference xmlns:r="http://schemas.openxmlformats.org/officeDocument/2006/relationships" w:type="default" r:id="R710c416c4cc8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DIST CAPITAL AS   ·   Org.nr 917 760 276   ·   c/o Gustav Jönsson, Langnesvegen 43   ·   6409 MOLDE   ·   gustav@tapenpinch.com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DIST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481187a79643b3" /><Relationship Type="http://schemas.openxmlformats.org/officeDocument/2006/relationships/footer" Target="/word/footer1.xml" Id="R710c416c4cc84a48" /></Relationships>
</file>